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57568A" w:rsidRPr="0057568A" w:rsidRDefault="0057568A" w:rsidP="0057568A">
      <w:pPr>
        <w:spacing w:after="0" w:line="240" w:lineRule="auto"/>
        <w:jc w:val="center"/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</w:pPr>
      <w:r w:rsidRPr="0057568A"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  <w:t xml:space="preserve">ZABURZENIA PROCESÓW KOMUNIKACJI U PACJENTÓW </w:t>
      </w:r>
    </w:p>
    <w:p w:rsidR="0057568A" w:rsidRPr="0057568A" w:rsidRDefault="0057568A" w:rsidP="0057568A">
      <w:pPr>
        <w:spacing w:after="0" w:line="240" w:lineRule="auto"/>
        <w:jc w:val="center"/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</w:pPr>
      <w:r w:rsidRPr="0057568A"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  <w:t xml:space="preserve">Z OGNISKOWYMI USZKODZENIAMI </w:t>
      </w:r>
    </w:p>
    <w:p w:rsidR="0057568A" w:rsidRPr="0057568A" w:rsidRDefault="0057568A" w:rsidP="0057568A">
      <w:pPr>
        <w:spacing w:after="0" w:line="240" w:lineRule="auto"/>
        <w:jc w:val="center"/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</w:pPr>
      <w:r w:rsidRPr="0057568A">
        <w:rPr>
          <w:rFonts w:ascii="Arial" w:eastAsiaTheme="minorHAnsi" w:hAnsi="Arial" w:cs="Arial"/>
          <w:b/>
          <w:i/>
          <w:color w:val="2F5496" w:themeColor="accent5" w:themeShade="BF"/>
          <w:sz w:val="32"/>
          <w:szCs w:val="32"/>
        </w:rPr>
        <w:t xml:space="preserve">LEWEJ I PRAWEJ PÓŁKULI MÓZGU </w:t>
      </w:r>
    </w:p>
    <w:p w:rsidR="0057568A" w:rsidRPr="0057568A" w:rsidRDefault="0057568A" w:rsidP="0057568A">
      <w:pPr>
        <w:spacing w:after="0" w:line="240" w:lineRule="auto"/>
        <w:jc w:val="center"/>
        <w:rPr>
          <w:rFonts w:ascii="Arial" w:eastAsiaTheme="minorHAnsi" w:hAnsi="Arial" w:cs="Arial"/>
          <w:i/>
        </w:rPr>
      </w:pPr>
      <w:r w:rsidRPr="0057568A">
        <w:rPr>
          <w:rFonts w:ascii="Arial" w:eastAsiaTheme="minorHAnsi" w:hAnsi="Arial" w:cs="Arial"/>
          <w:i/>
        </w:rPr>
        <w:t>kurs dla psychologów i logopedów oraz studentów psychologii / logopedii</w:t>
      </w:r>
    </w:p>
    <w:p w:rsidR="0057568A" w:rsidRPr="0057568A" w:rsidRDefault="0057568A" w:rsidP="0057568A">
      <w:pPr>
        <w:jc w:val="center"/>
        <w:rPr>
          <w:rFonts w:ascii="Arial" w:eastAsiaTheme="minorHAnsi" w:hAnsi="Arial" w:cs="Arial"/>
          <w:i/>
        </w:rPr>
      </w:pPr>
    </w:p>
    <w:p w:rsidR="0057568A" w:rsidRPr="0057568A" w:rsidRDefault="0057568A" w:rsidP="0057568A">
      <w:pPr>
        <w:contextualSpacing/>
        <w:rPr>
          <w:rFonts w:ascii="Arial" w:hAnsi="Arial" w:cs="Arial"/>
          <w:b/>
          <w:i/>
          <w:u w:val="single"/>
          <w:lang w:val="sv-SE"/>
        </w:rPr>
      </w:pPr>
      <w:r w:rsidRPr="0057568A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57568A">
        <w:rPr>
          <w:rFonts w:ascii="Arial" w:hAnsi="Arial" w:cs="Arial"/>
          <w:lang w:val="sv-SE"/>
        </w:rPr>
        <w:t>16-18.02.2018</w:t>
      </w:r>
      <w:bookmarkStart w:id="0" w:name="_GoBack"/>
      <w:bookmarkEnd w:id="0"/>
    </w:p>
    <w:p w:rsidR="00FC051F" w:rsidRPr="0042577F" w:rsidRDefault="00FC051F" w:rsidP="00FC051F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C1EF4"/>
    <w:rsid w:val="00912235"/>
    <w:rsid w:val="00951C62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2017-10-22T18:19:00Z</dcterms:created>
  <dcterms:modified xsi:type="dcterms:W3CDTF">2017-10-22T18:20:00Z</dcterms:modified>
</cp:coreProperties>
</file>