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B8766C" w:rsidRPr="00E64EAD" w:rsidRDefault="00B8766C" w:rsidP="00B8766C">
      <w:pPr>
        <w:spacing w:after="0" w:line="240" w:lineRule="auto"/>
        <w:jc w:val="center"/>
        <w:rPr>
          <w:rFonts w:ascii="Arial" w:hAnsi="Arial" w:cs="Arial"/>
          <w:b/>
          <w:i/>
          <w:color w:val="2F5496" w:themeColor="accent5" w:themeShade="BF"/>
          <w:sz w:val="32"/>
          <w:szCs w:val="32"/>
        </w:rPr>
      </w:pPr>
      <w:r w:rsidRPr="00E64EAD">
        <w:rPr>
          <w:rFonts w:ascii="Arial" w:hAnsi="Arial" w:cs="Arial"/>
          <w:b/>
          <w:i/>
          <w:color w:val="2F5496" w:themeColor="accent5" w:themeShade="BF"/>
          <w:sz w:val="32"/>
          <w:szCs w:val="32"/>
        </w:rPr>
        <w:t>NEUROPSYCHOLOGICZNA DIAGNOSTYKA RÓŻNICOWA ZESPOŁÓW OTĘPIENNYCH O PÓŹNYM POCZĄTKU</w:t>
      </w:r>
    </w:p>
    <w:p w:rsidR="00B8766C" w:rsidRDefault="00B8766C" w:rsidP="00B8766C">
      <w:pPr>
        <w:jc w:val="center"/>
        <w:rPr>
          <w:i/>
          <w:sz w:val="28"/>
          <w:szCs w:val="28"/>
        </w:rPr>
      </w:pPr>
      <w:r w:rsidRPr="00B8766C">
        <w:rPr>
          <w:i/>
          <w:sz w:val="28"/>
          <w:szCs w:val="28"/>
        </w:rPr>
        <w:t>kurs dla psychologów, lekarzy, studentów psychologii</w:t>
      </w:r>
    </w:p>
    <w:p w:rsidR="00AA42B7" w:rsidRPr="00B8766C" w:rsidRDefault="00AA42B7" w:rsidP="00B8766C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sv-SE"/>
        </w:rPr>
      </w:pPr>
    </w:p>
    <w:p w:rsidR="00B8766C" w:rsidRDefault="00B8766C" w:rsidP="00AA42B7">
      <w:pPr>
        <w:spacing w:after="0" w:line="240" w:lineRule="auto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05-07</w:t>
      </w:r>
      <w:r w:rsidRPr="0042577F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1.2018</w:t>
      </w:r>
    </w:p>
    <w:p w:rsidR="00AA42B7" w:rsidRPr="0042577F" w:rsidRDefault="00AA42B7" w:rsidP="00AA42B7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480,00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3D191A"/>
    <w:rsid w:val="00473871"/>
    <w:rsid w:val="0059775B"/>
    <w:rsid w:val="006165B1"/>
    <w:rsid w:val="0074602B"/>
    <w:rsid w:val="007805BA"/>
    <w:rsid w:val="0079789E"/>
    <w:rsid w:val="007F74DB"/>
    <w:rsid w:val="008C1EF4"/>
    <w:rsid w:val="00912235"/>
    <w:rsid w:val="00951C62"/>
    <w:rsid w:val="00AA42B7"/>
    <w:rsid w:val="00AB0507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5</cp:revision>
  <dcterms:created xsi:type="dcterms:W3CDTF">2017-10-18T19:31:00Z</dcterms:created>
  <dcterms:modified xsi:type="dcterms:W3CDTF">2017-10-22T18:15:00Z</dcterms:modified>
</cp:coreProperties>
</file>